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270" w:rsidRDefault="00952963" w:rsidP="003E0F0E">
      <w:pPr>
        <w:jc w:val="center"/>
        <w:rPr>
          <w:rFonts w:ascii="Times New Roman" w:hAnsi="Times New Roman" w:cs="Times New Roman"/>
          <w:sz w:val="28"/>
          <w:szCs w:val="28"/>
        </w:rPr>
      </w:pPr>
      <w:r>
        <w:rPr>
          <w:rFonts w:ascii="Times New Roman" w:hAnsi="Times New Roman" w:cs="Times New Roman"/>
          <w:sz w:val="28"/>
          <w:szCs w:val="28"/>
        </w:rPr>
        <w:t>Основы инженерной графики Св-02</w:t>
      </w:r>
      <w:bookmarkStart w:id="0" w:name="_GoBack"/>
      <w:bookmarkEnd w:id="0"/>
      <w:r w:rsidR="003E0F0E" w:rsidRPr="003E0F0E">
        <w:rPr>
          <w:rFonts w:ascii="Times New Roman" w:hAnsi="Times New Roman" w:cs="Times New Roman"/>
          <w:sz w:val="28"/>
          <w:szCs w:val="28"/>
        </w:rPr>
        <w:t>23</w:t>
      </w:r>
    </w:p>
    <w:p w:rsidR="003E0F0E" w:rsidRDefault="003E0F0E" w:rsidP="003E0F0E">
      <w:pPr>
        <w:rPr>
          <w:rFonts w:ascii="Times New Roman" w:hAnsi="Times New Roman" w:cs="Times New Roman"/>
          <w:sz w:val="28"/>
          <w:szCs w:val="28"/>
        </w:rPr>
      </w:pPr>
      <w:r>
        <w:rPr>
          <w:rFonts w:ascii="Times New Roman" w:hAnsi="Times New Roman" w:cs="Times New Roman"/>
          <w:sz w:val="28"/>
          <w:szCs w:val="28"/>
        </w:rPr>
        <w:t>Задание: выполнить конспект в тетради, сделать чертежи.</w:t>
      </w:r>
    </w:p>
    <w:p w:rsidR="003E0F0E" w:rsidRPr="003E0F0E" w:rsidRDefault="003E0F0E" w:rsidP="003E0F0E">
      <w:pPr>
        <w:jc w:val="center"/>
        <w:rPr>
          <w:rFonts w:ascii="Times New Roman" w:hAnsi="Times New Roman" w:cs="Times New Roman"/>
          <w:b/>
          <w:sz w:val="28"/>
          <w:szCs w:val="28"/>
        </w:rPr>
      </w:pPr>
      <w:r w:rsidRPr="003E0F0E">
        <w:rPr>
          <w:rFonts w:ascii="Times New Roman" w:hAnsi="Times New Roman" w:cs="Times New Roman"/>
          <w:b/>
          <w:sz w:val="28"/>
          <w:szCs w:val="28"/>
        </w:rPr>
        <w:t>Изображение швов сварных соединений</w:t>
      </w:r>
    </w:p>
    <w:p w:rsidR="003E0F0E" w:rsidRDefault="003E0F0E" w:rsidP="003E0F0E">
      <w:pPr>
        <w:jc w:val="center"/>
        <w:rPr>
          <w:rFonts w:ascii="Times New Roman" w:hAnsi="Times New Roman" w:cs="Times New Roman"/>
          <w:sz w:val="28"/>
          <w:szCs w:val="28"/>
        </w:rPr>
      </w:pPr>
    </w:p>
    <w:p w:rsidR="003E0F0E" w:rsidRPr="003E0F0E" w:rsidRDefault="003E0F0E" w:rsidP="003E0F0E">
      <w:pPr>
        <w:widowControl w:val="0"/>
        <w:spacing w:after="0" w:line="360" w:lineRule="auto"/>
        <w:ind w:firstLine="709"/>
        <w:jc w:val="both"/>
        <w:rPr>
          <w:rFonts w:ascii="Times New Roman" w:hAnsi="Times New Roman" w:cs="Times New Roman"/>
          <w:sz w:val="28"/>
          <w:szCs w:val="28"/>
        </w:rPr>
      </w:pPr>
      <w:r w:rsidRPr="003E0F0E">
        <w:rPr>
          <w:rFonts w:ascii="Times New Roman" w:hAnsi="Times New Roman" w:cs="Times New Roman"/>
          <w:b/>
          <w:bCs/>
          <w:sz w:val="28"/>
          <w:szCs w:val="28"/>
        </w:rPr>
        <w:t>Сварной шов</w:t>
      </w:r>
      <w:r>
        <w:rPr>
          <w:rFonts w:ascii="Times New Roman" w:hAnsi="Times New Roman" w:cs="Times New Roman"/>
          <w:sz w:val="28"/>
          <w:szCs w:val="28"/>
        </w:rPr>
        <w:t xml:space="preserve"> </w:t>
      </w:r>
      <w:r w:rsidRPr="003E0F0E">
        <w:rPr>
          <w:rFonts w:ascii="Times New Roman" w:hAnsi="Times New Roman" w:cs="Times New Roman"/>
          <w:sz w:val="28"/>
          <w:szCs w:val="28"/>
        </w:rPr>
        <w:t xml:space="preserve">по определению – участок сварного соединения, образовавшийся в результате кристаллизации расплавленного металла или в результате пластической деформации при сварке давлением или сочетания кристаллизации и деформации. Комментируя только это определение видно, что насколько сложны технологические процессы и сколько нужно </w:t>
      </w:r>
      <w:proofErr w:type="gramStart"/>
      <w:r w:rsidRPr="003E0F0E">
        <w:rPr>
          <w:rFonts w:ascii="Times New Roman" w:hAnsi="Times New Roman" w:cs="Times New Roman"/>
          <w:sz w:val="28"/>
          <w:szCs w:val="28"/>
        </w:rPr>
        <w:t>знать</w:t>
      </w:r>
      <w:proofErr w:type="gramEnd"/>
      <w:r w:rsidRPr="003E0F0E">
        <w:rPr>
          <w:rFonts w:ascii="Times New Roman" w:hAnsi="Times New Roman" w:cs="Times New Roman"/>
          <w:sz w:val="28"/>
          <w:szCs w:val="28"/>
        </w:rPr>
        <w:t xml:space="preserve"> из раздела физики твердого тела, химических процессов в механизмах кристаллизации, в поведении материалов при тепловом воздействии процесса сварки, поведении сварной конструкции. Сварная конструкция, т.е. металлическая конструкция, изготовленная сваркой из отдельных деталей, требует сложных технологических операций после процесса сварки, чтобы эта сборочная единица без определенных проблем участвовала в сборочных операциях изделия.</w:t>
      </w:r>
    </w:p>
    <w:p w:rsidR="003E0F0E" w:rsidRPr="003E0F0E" w:rsidRDefault="003E0F0E" w:rsidP="003E0F0E">
      <w:pPr>
        <w:widowControl w:val="0"/>
        <w:spacing w:after="0" w:line="360" w:lineRule="auto"/>
        <w:ind w:firstLine="709"/>
        <w:jc w:val="both"/>
        <w:rPr>
          <w:rFonts w:ascii="Times New Roman" w:hAnsi="Times New Roman" w:cs="Times New Roman"/>
          <w:sz w:val="28"/>
          <w:szCs w:val="28"/>
        </w:rPr>
      </w:pPr>
      <w:r w:rsidRPr="003E0F0E">
        <w:rPr>
          <w:rFonts w:ascii="Times New Roman" w:hAnsi="Times New Roman" w:cs="Times New Roman"/>
          <w:sz w:val="28"/>
          <w:szCs w:val="28"/>
        </w:rPr>
        <w:t>При сварке используются различные источники энергии: электрическая дуга, газовое пламя, лазерное излучение, электронный луч, трение, ультразвук. Наиболее широкое применение получила сварка плавлением. Какое физическое понятие составляет этот термин. </w:t>
      </w:r>
      <w:r w:rsidRPr="003E0F0E">
        <w:rPr>
          <w:rFonts w:ascii="Times New Roman" w:hAnsi="Times New Roman" w:cs="Times New Roman"/>
          <w:b/>
          <w:bCs/>
          <w:sz w:val="28"/>
          <w:szCs w:val="28"/>
        </w:rPr>
        <w:t>Сварка плавлением</w:t>
      </w:r>
      <w:r w:rsidRPr="003E0F0E">
        <w:rPr>
          <w:rFonts w:ascii="Times New Roman" w:hAnsi="Times New Roman" w:cs="Times New Roman"/>
          <w:sz w:val="28"/>
          <w:szCs w:val="28"/>
        </w:rPr>
        <w:t> – сварка, осуществляемая местным сплавлением соединяемых частей без приложения давления. Для выполнения сборочной единицы воспользуемся дуговой сваркой. Дуговая сварка это тоже сварка плавлением, при которой нагрев осуществляется электрической дугой. Это все должно быть отображено в конструкторской документации при изготовлении изделия. Условное изображение и обозначение швов сварных соединений устанавливает стандарт ГОСТ 2.312 – 72.</w:t>
      </w:r>
    </w:p>
    <w:p w:rsidR="003E0F0E" w:rsidRPr="003E0F0E" w:rsidRDefault="003E0F0E" w:rsidP="003E0F0E">
      <w:pPr>
        <w:widowControl w:val="0"/>
        <w:spacing w:after="0" w:line="360" w:lineRule="auto"/>
        <w:ind w:firstLine="709"/>
        <w:jc w:val="center"/>
        <w:rPr>
          <w:rFonts w:ascii="Times New Roman" w:hAnsi="Times New Roman" w:cs="Times New Roman"/>
          <w:b/>
          <w:sz w:val="28"/>
          <w:szCs w:val="28"/>
        </w:rPr>
      </w:pPr>
      <w:r w:rsidRPr="003E0F0E">
        <w:rPr>
          <w:rFonts w:ascii="Times New Roman" w:hAnsi="Times New Roman" w:cs="Times New Roman"/>
          <w:b/>
          <w:sz w:val="28"/>
          <w:szCs w:val="28"/>
        </w:rPr>
        <w:t>Изображение швов сварных соединений</w:t>
      </w:r>
    </w:p>
    <w:p w:rsidR="003E0F0E" w:rsidRPr="003E0F0E" w:rsidRDefault="003E0F0E" w:rsidP="003E0F0E">
      <w:pPr>
        <w:widowControl w:val="0"/>
        <w:spacing w:after="0" w:line="360" w:lineRule="auto"/>
        <w:ind w:firstLine="709"/>
        <w:jc w:val="both"/>
        <w:rPr>
          <w:rFonts w:ascii="Times New Roman" w:hAnsi="Times New Roman" w:cs="Times New Roman"/>
          <w:sz w:val="28"/>
          <w:szCs w:val="28"/>
        </w:rPr>
      </w:pPr>
      <w:r w:rsidRPr="003E0F0E">
        <w:rPr>
          <w:rFonts w:ascii="Times New Roman" w:hAnsi="Times New Roman" w:cs="Times New Roman"/>
          <w:sz w:val="28"/>
          <w:szCs w:val="28"/>
        </w:rPr>
        <w:t xml:space="preserve">Видимый шов сварного соединения, независимо от способа сварки, </w:t>
      </w:r>
      <w:r w:rsidRPr="003E0F0E">
        <w:rPr>
          <w:rFonts w:ascii="Times New Roman" w:hAnsi="Times New Roman" w:cs="Times New Roman"/>
          <w:sz w:val="28"/>
          <w:szCs w:val="28"/>
        </w:rPr>
        <w:lastRenderedPageBreak/>
        <w:t>условно изображают - сплошной основной линией (черт. 1</w:t>
      </w:r>
      <w:r w:rsidRPr="003E0F0E">
        <w:rPr>
          <w:rFonts w:ascii="Times New Roman" w:hAnsi="Times New Roman" w:cs="Times New Roman"/>
          <w:i/>
          <w:iCs/>
          <w:sz w:val="28"/>
          <w:szCs w:val="28"/>
        </w:rPr>
        <w:t>a, в</w:t>
      </w:r>
      <w:r w:rsidRPr="003E0F0E">
        <w:rPr>
          <w:rFonts w:ascii="Times New Roman" w:hAnsi="Times New Roman" w:cs="Times New Roman"/>
          <w:sz w:val="28"/>
          <w:szCs w:val="28"/>
        </w:rPr>
        <w:t>).</w:t>
      </w:r>
    </w:p>
    <w:p w:rsidR="003E0F0E" w:rsidRDefault="003E0F0E" w:rsidP="003E0F0E">
      <w:pPr>
        <w:widowControl w:val="0"/>
        <w:spacing w:after="0" w:line="360" w:lineRule="auto"/>
        <w:ind w:firstLine="709"/>
        <w:jc w:val="both"/>
        <w:rPr>
          <w:rFonts w:ascii="Times New Roman" w:hAnsi="Times New Roman" w:cs="Times New Roman"/>
          <w:sz w:val="28"/>
          <w:szCs w:val="28"/>
        </w:rPr>
      </w:pPr>
      <w:r w:rsidRPr="003E0F0E">
        <w:rPr>
          <w:rFonts w:ascii="Times New Roman" w:hAnsi="Times New Roman" w:cs="Times New Roman"/>
          <w:sz w:val="28"/>
          <w:szCs w:val="28"/>
        </w:rPr>
        <w:t>Невидимый шов сварного соединения условно изображают – штриховой линией (черт. 1г).</w:t>
      </w:r>
    </w:p>
    <w:p w:rsidR="003E0F0E" w:rsidRPr="003E0F0E" w:rsidRDefault="003E0F0E" w:rsidP="003E0F0E">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724525" cy="3998920"/>
            <wp:effectExtent l="0" t="0" r="0" b="1905"/>
            <wp:docPr id="2" name="Рисунок 2" descr="C:\Users\Сергей\Desktop\Дистационное обучение\img-hMxw1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ергей\Desktop\Дистационное обучение\img-hMxw1t.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1467" cy="3996784"/>
                    </a:xfrm>
                    <a:prstGeom prst="rect">
                      <a:avLst/>
                    </a:prstGeom>
                    <a:noFill/>
                    <a:ln>
                      <a:noFill/>
                    </a:ln>
                  </pic:spPr>
                </pic:pic>
              </a:graphicData>
            </a:graphic>
          </wp:inline>
        </w:drawing>
      </w:r>
    </w:p>
    <w:p w:rsidR="003E0F0E" w:rsidRPr="003E0F0E" w:rsidRDefault="003E0F0E" w:rsidP="003E0F0E">
      <w:pPr>
        <w:jc w:val="both"/>
        <w:rPr>
          <w:rFonts w:ascii="Times New Roman" w:hAnsi="Times New Roman" w:cs="Times New Roman"/>
          <w:sz w:val="28"/>
          <w:szCs w:val="28"/>
        </w:rPr>
      </w:pPr>
    </w:p>
    <w:p w:rsidR="003E0F0E" w:rsidRDefault="003E0F0E" w:rsidP="003E0F0E">
      <w:pPr>
        <w:jc w:val="center"/>
        <w:rPr>
          <w:rFonts w:ascii="Times New Roman" w:hAnsi="Times New Roman" w:cs="Times New Roman"/>
          <w:sz w:val="28"/>
          <w:szCs w:val="28"/>
        </w:rPr>
      </w:pPr>
      <w:r>
        <w:rPr>
          <w:rFonts w:ascii="Times New Roman" w:hAnsi="Times New Roman" w:cs="Times New Roman"/>
          <w:sz w:val="28"/>
          <w:szCs w:val="28"/>
        </w:rPr>
        <w:t>Черт.1</w:t>
      </w:r>
    </w:p>
    <w:p w:rsidR="003E0F0E" w:rsidRPr="003E0F0E" w:rsidRDefault="003E0F0E" w:rsidP="003E0F0E">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E0F0E">
        <w:rPr>
          <w:rFonts w:ascii="Times New Roman" w:hAnsi="Times New Roman" w:cs="Times New Roman"/>
          <w:sz w:val="28"/>
          <w:szCs w:val="28"/>
        </w:rPr>
        <w:t>Видимую одиночную сварную точку, независимо от способа сварки, условно изображают знаком «+» (черт. 1б), который выполняют сплошными линиями (черт.2).</w:t>
      </w:r>
    </w:p>
    <w:p w:rsidR="003E0F0E" w:rsidRPr="003E0F0E" w:rsidRDefault="003E0F0E" w:rsidP="003E0F0E">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390650" cy="904875"/>
            <wp:effectExtent l="0" t="0" r="0" b="9525"/>
            <wp:docPr id="7" name="Рисунок 7" descr="C:\Users\Сергей\Desktop\Дистационное обучение\img-zXM6K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Сергей\Desktop\Дистационное обучение\img-zXM6KW.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0650" cy="904875"/>
                    </a:xfrm>
                    <a:prstGeom prst="rect">
                      <a:avLst/>
                    </a:prstGeom>
                    <a:noFill/>
                    <a:ln>
                      <a:noFill/>
                    </a:ln>
                  </pic:spPr>
                </pic:pic>
              </a:graphicData>
            </a:graphic>
          </wp:inline>
        </w:drawing>
      </w:r>
    </w:p>
    <w:p w:rsidR="003E0F0E" w:rsidRPr="003E0F0E" w:rsidRDefault="003E0F0E" w:rsidP="003E0F0E">
      <w:pPr>
        <w:jc w:val="both"/>
        <w:rPr>
          <w:rFonts w:ascii="Times New Roman" w:hAnsi="Times New Roman" w:cs="Times New Roman"/>
          <w:sz w:val="28"/>
          <w:szCs w:val="28"/>
        </w:rPr>
      </w:pPr>
      <w:r w:rsidRPr="003E0F0E">
        <w:rPr>
          <w:rFonts w:ascii="Times New Roman" w:hAnsi="Times New Roman" w:cs="Times New Roman"/>
          <w:sz w:val="28"/>
          <w:szCs w:val="28"/>
        </w:rPr>
        <w:t>черт.2</w:t>
      </w:r>
    </w:p>
    <w:p w:rsidR="003E0F0E" w:rsidRPr="003E0F0E" w:rsidRDefault="003E0F0E" w:rsidP="003E0F0E">
      <w:pPr>
        <w:jc w:val="both"/>
        <w:rPr>
          <w:rFonts w:ascii="Times New Roman" w:hAnsi="Times New Roman" w:cs="Times New Roman"/>
          <w:sz w:val="28"/>
          <w:szCs w:val="28"/>
        </w:rPr>
      </w:pPr>
      <w:r w:rsidRPr="003E0F0E">
        <w:rPr>
          <w:rFonts w:ascii="Times New Roman" w:hAnsi="Times New Roman" w:cs="Times New Roman"/>
          <w:sz w:val="28"/>
          <w:szCs w:val="28"/>
        </w:rPr>
        <w:t>Невидимые одиночные точки не изображают.</w:t>
      </w:r>
    </w:p>
    <w:p w:rsidR="003E0F0E" w:rsidRPr="003E0F0E" w:rsidRDefault="003E0F0E" w:rsidP="003E0F0E">
      <w:pPr>
        <w:jc w:val="both"/>
        <w:rPr>
          <w:rFonts w:ascii="Times New Roman" w:hAnsi="Times New Roman" w:cs="Times New Roman"/>
          <w:sz w:val="28"/>
          <w:szCs w:val="28"/>
        </w:rPr>
      </w:pPr>
    </w:p>
    <w:p w:rsidR="003E0F0E" w:rsidRPr="003E0F0E" w:rsidRDefault="003E0F0E" w:rsidP="008A3E06">
      <w:pPr>
        <w:widowControl w:val="0"/>
        <w:spacing w:after="0" w:line="360" w:lineRule="auto"/>
        <w:ind w:firstLine="709"/>
        <w:jc w:val="both"/>
        <w:rPr>
          <w:rFonts w:ascii="Times New Roman" w:hAnsi="Times New Roman" w:cs="Times New Roman"/>
          <w:sz w:val="28"/>
          <w:szCs w:val="28"/>
        </w:rPr>
      </w:pPr>
      <w:r w:rsidRPr="003E0F0E">
        <w:rPr>
          <w:rFonts w:ascii="Times New Roman" w:hAnsi="Times New Roman" w:cs="Times New Roman"/>
          <w:sz w:val="28"/>
          <w:szCs w:val="28"/>
        </w:rPr>
        <w:t xml:space="preserve">От изображения шва или одиночной точки проводят линию-выноску, </w:t>
      </w:r>
      <w:r w:rsidRPr="003E0F0E">
        <w:rPr>
          <w:rFonts w:ascii="Times New Roman" w:hAnsi="Times New Roman" w:cs="Times New Roman"/>
          <w:sz w:val="28"/>
          <w:szCs w:val="28"/>
        </w:rPr>
        <w:lastRenderedPageBreak/>
        <w:t>заканчивающуюся односторонней стрелкой (см. черт. 1). Линию-выноску предпочтительно проводить от изображения видимого шва.</w:t>
      </w:r>
    </w:p>
    <w:p w:rsidR="003E0F0E" w:rsidRDefault="003E0F0E" w:rsidP="008A3E06">
      <w:pPr>
        <w:widowControl w:val="0"/>
        <w:spacing w:after="0" w:line="360" w:lineRule="auto"/>
        <w:ind w:firstLine="709"/>
        <w:jc w:val="both"/>
        <w:rPr>
          <w:rFonts w:ascii="Times New Roman" w:hAnsi="Times New Roman" w:cs="Times New Roman"/>
          <w:sz w:val="28"/>
          <w:szCs w:val="28"/>
        </w:rPr>
      </w:pPr>
      <w:r w:rsidRPr="003E0F0E">
        <w:rPr>
          <w:rFonts w:ascii="Times New Roman" w:hAnsi="Times New Roman" w:cs="Times New Roman"/>
          <w:sz w:val="28"/>
          <w:szCs w:val="28"/>
        </w:rPr>
        <w:t>На изображение сечения многопроходного шва допускается наносить контуры отдельных проходов, при этом их необходимо обозначать прописными буквами русского алфавита (черт. 3).</w:t>
      </w:r>
    </w:p>
    <w:p w:rsidR="008A3E06" w:rsidRPr="003E0F0E" w:rsidRDefault="008A3E06" w:rsidP="008A3E06">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1181100" cy="1743075"/>
            <wp:effectExtent l="0" t="0" r="0" b="9525"/>
            <wp:docPr id="8" name="Рисунок 8" descr="C:\Users\Сергей\Desktop\Дистационное обучение\img-bHqrm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Сергей\Desktop\Дистационное обучение\img-bHqrm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1100" cy="1743075"/>
                    </a:xfrm>
                    <a:prstGeom prst="rect">
                      <a:avLst/>
                    </a:prstGeom>
                    <a:noFill/>
                    <a:ln>
                      <a:noFill/>
                    </a:ln>
                  </pic:spPr>
                </pic:pic>
              </a:graphicData>
            </a:graphic>
          </wp:inline>
        </w:drawing>
      </w:r>
    </w:p>
    <w:p w:rsidR="003E0F0E" w:rsidRPr="003E0F0E" w:rsidRDefault="003E0F0E" w:rsidP="003E0F0E">
      <w:pPr>
        <w:jc w:val="both"/>
        <w:rPr>
          <w:rFonts w:ascii="Times New Roman" w:hAnsi="Times New Roman" w:cs="Times New Roman"/>
          <w:sz w:val="28"/>
          <w:szCs w:val="28"/>
        </w:rPr>
      </w:pPr>
      <w:r w:rsidRPr="003E0F0E">
        <w:rPr>
          <w:rFonts w:ascii="Times New Roman" w:hAnsi="Times New Roman" w:cs="Times New Roman"/>
          <w:sz w:val="28"/>
          <w:szCs w:val="28"/>
        </w:rPr>
        <w:t>черт. 3</w:t>
      </w:r>
    </w:p>
    <w:p w:rsidR="003E0F0E" w:rsidRPr="003E0F0E" w:rsidRDefault="003E0F0E" w:rsidP="008A3E06">
      <w:pPr>
        <w:widowControl w:val="0"/>
        <w:spacing w:after="0" w:line="360" w:lineRule="auto"/>
        <w:ind w:firstLine="709"/>
        <w:jc w:val="both"/>
        <w:rPr>
          <w:rFonts w:ascii="Times New Roman" w:hAnsi="Times New Roman" w:cs="Times New Roman"/>
          <w:sz w:val="28"/>
          <w:szCs w:val="28"/>
        </w:rPr>
      </w:pPr>
      <w:r w:rsidRPr="003E0F0E">
        <w:rPr>
          <w:rFonts w:ascii="Times New Roman" w:hAnsi="Times New Roman" w:cs="Times New Roman"/>
          <w:sz w:val="28"/>
          <w:szCs w:val="28"/>
        </w:rPr>
        <w:t>Шов, размеры конструктивных элементов которого стандартами не установлены (нестандартный шов), изображают с указанием размеров</w:t>
      </w:r>
    </w:p>
    <w:p w:rsidR="003E0F0E" w:rsidRPr="003E0F0E" w:rsidRDefault="008A3E06" w:rsidP="003E0F0E">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228850" cy="1666875"/>
            <wp:effectExtent l="0" t="0" r="0" b="9525"/>
            <wp:docPr id="9" name="Рисунок 9" descr="C:\Users\Сергей\Desktop\Дистационное обучение\img-oZ7q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Сергей\Desktop\Дистационное обучение\img-oZ7qay.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850" cy="1666875"/>
                    </a:xfrm>
                    <a:prstGeom prst="rect">
                      <a:avLst/>
                    </a:prstGeom>
                    <a:noFill/>
                    <a:ln>
                      <a:noFill/>
                    </a:ln>
                  </pic:spPr>
                </pic:pic>
              </a:graphicData>
            </a:graphic>
          </wp:inline>
        </w:drawing>
      </w:r>
    </w:p>
    <w:p w:rsidR="003E0F0E" w:rsidRPr="003E0F0E" w:rsidRDefault="003E0F0E" w:rsidP="003E0F0E">
      <w:pPr>
        <w:jc w:val="both"/>
        <w:rPr>
          <w:rFonts w:ascii="Times New Roman" w:hAnsi="Times New Roman" w:cs="Times New Roman"/>
          <w:sz w:val="28"/>
          <w:szCs w:val="28"/>
        </w:rPr>
      </w:pPr>
      <w:r w:rsidRPr="003E0F0E">
        <w:rPr>
          <w:rFonts w:ascii="Times New Roman" w:hAnsi="Times New Roman" w:cs="Times New Roman"/>
          <w:sz w:val="28"/>
          <w:szCs w:val="28"/>
        </w:rPr>
        <w:t>черт. 4</w:t>
      </w:r>
    </w:p>
    <w:p w:rsidR="003E0F0E" w:rsidRPr="003E0F0E" w:rsidRDefault="003E0F0E" w:rsidP="008A3E06">
      <w:pPr>
        <w:widowControl w:val="0"/>
        <w:spacing w:after="0" w:line="360" w:lineRule="auto"/>
        <w:ind w:firstLine="709"/>
        <w:jc w:val="both"/>
        <w:rPr>
          <w:rFonts w:ascii="Times New Roman" w:hAnsi="Times New Roman" w:cs="Times New Roman"/>
          <w:sz w:val="28"/>
          <w:szCs w:val="28"/>
        </w:rPr>
      </w:pPr>
      <w:r w:rsidRPr="003E0F0E">
        <w:rPr>
          <w:rFonts w:ascii="Times New Roman" w:hAnsi="Times New Roman" w:cs="Times New Roman"/>
          <w:sz w:val="28"/>
          <w:szCs w:val="28"/>
        </w:rPr>
        <w:t>конструктивных элементов, необходимых для выполнения шва по данному чертежу (черт. 4). Границы шва изображают сплошными основными линиями, а конструктивные элементы кромок в границах шва – сплошными тонкими линиями.</w:t>
      </w:r>
    </w:p>
    <w:p w:rsidR="003E0F0E" w:rsidRPr="003E0F0E" w:rsidRDefault="003E0F0E" w:rsidP="003E0F0E">
      <w:pPr>
        <w:jc w:val="both"/>
        <w:rPr>
          <w:rFonts w:ascii="Times New Roman" w:hAnsi="Times New Roman" w:cs="Times New Roman"/>
          <w:sz w:val="28"/>
          <w:szCs w:val="28"/>
        </w:rPr>
      </w:pPr>
    </w:p>
    <w:sectPr w:rsidR="003E0F0E" w:rsidRPr="003E0F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FCD"/>
    <w:rsid w:val="000B3A44"/>
    <w:rsid w:val="00390FCD"/>
    <w:rsid w:val="003E0F0E"/>
    <w:rsid w:val="0087641D"/>
    <w:rsid w:val="008A3E06"/>
    <w:rsid w:val="009529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0F0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0F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0F0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0F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209263">
      <w:bodyDiv w:val="1"/>
      <w:marLeft w:val="0"/>
      <w:marRight w:val="0"/>
      <w:marTop w:val="0"/>
      <w:marBottom w:val="0"/>
      <w:divBdr>
        <w:top w:val="none" w:sz="0" w:space="0" w:color="auto"/>
        <w:left w:val="none" w:sz="0" w:space="0" w:color="auto"/>
        <w:bottom w:val="none" w:sz="0" w:space="0" w:color="auto"/>
        <w:right w:val="none" w:sz="0" w:space="0" w:color="auto"/>
      </w:divBdr>
    </w:div>
    <w:div w:id="1138499361">
      <w:bodyDiv w:val="1"/>
      <w:marLeft w:val="0"/>
      <w:marRight w:val="0"/>
      <w:marTop w:val="0"/>
      <w:marBottom w:val="0"/>
      <w:divBdr>
        <w:top w:val="none" w:sz="0" w:space="0" w:color="auto"/>
        <w:left w:val="none" w:sz="0" w:space="0" w:color="auto"/>
        <w:bottom w:val="none" w:sz="0" w:space="0" w:color="auto"/>
        <w:right w:val="none" w:sz="0" w:space="0" w:color="auto"/>
      </w:divBdr>
    </w:div>
    <w:div w:id="1770930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4A25B-6265-4874-85D5-23442B755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416</Words>
  <Characters>2374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3</cp:revision>
  <dcterms:created xsi:type="dcterms:W3CDTF">2024-10-05T18:42:00Z</dcterms:created>
  <dcterms:modified xsi:type="dcterms:W3CDTF">2024-10-05T21:12:00Z</dcterms:modified>
</cp:coreProperties>
</file>